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6CB78" w14:textId="77777777" w:rsidR="00B5119D" w:rsidRPr="00B5119D" w:rsidRDefault="00B5119D" w:rsidP="00B5119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B5119D">
        <w:rPr>
          <w:rFonts w:ascii="Arial" w:hAnsi="Arial"/>
          <w:b/>
          <w:sz w:val="24"/>
        </w:rPr>
        <w:t>3GPP TSG-RAN WG4 Meeting #110b</w:t>
      </w:r>
      <w:r w:rsidRPr="00B5119D">
        <w:rPr>
          <w:rFonts w:ascii="Arial" w:hAnsi="Arial"/>
          <w:b/>
          <w:sz w:val="24"/>
        </w:rPr>
        <w:tab/>
      </w:r>
      <w:r w:rsidR="00A96C01">
        <w:rPr>
          <w:rFonts w:ascii="Arial" w:hAnsi="Arial"/>
          <w:b/>
          <w:sz w:val="24"/>
        </w:rPr>
        <w:fldChar w:fldCharType="begin"/>
      </w:r>
      <w:r w:rsidR="00A96C01">
        <w:rPr>
          <w:rFonts w:ascii="Arial" w:hAnsi="Arial"/>
          <w:b/>
          <w:sz w:val="24"/>
        </w:rPr>
        <w:instrText xml:space="preserve"> DOCPROPERTY  Tdoc#  \* MERGEFORMAT </w:instrText>
      </w:r>
      <w:r w:rsidR="00A96C01">
        <w:rPr>
          <w:rFonts w:ascii="Arial" w:hAnsi="Arial"/>
          <w:b/>
          <w:sz w:val="24"/>
        </w:rPr>
        <w:fldChar w:fldCharType="separate"/>
      </w:r>
      <w:r w:rsidR="003F44ED">
        <w:rPr>
          <w:rFonts w:ascii="Arial" w:hAnsi="Arial"/>
          <w:b/>
          <w:sz w:val="24"/>
        </w:rPr>
        <w:t>R4-2405129</w:t>
      </w:r>
      <w:r w:rsidR="00A96C01">
        <w:rPr>
          <w:rFonts w:ascii="Arial" w:hAnsi="Arial"/>
          <w:b/>
          <w:sz w:val="24"/>
        </w:rPr>
        <w:fldChar w:fldCharType="end"/>
      </w:r>
    </w:p>
    <w:p w14:paraId="75F88EBC" w14:textId="6064589B" w:rsidR="00B5119D" w:rsidRPr="00B5119D" w:rsidRDefault="00B5119D" w:rsidP="00B5119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B5119D">
        <w:rPr>
          <w:rFonts w:ascii="Arial" w:eastAsia="MS Mincho" w:hAnsi="Arial"/>
          <w:b/>
          <w:noProof/>
          <w:sz w:val="24"/>
        </w:rPr>
        <w:t xml:space="preserve">Changsha, </w:t>
      </w:r>
      <w:r w:rsidR="00A72A83">
        <w:rPr>
          <w:rFonts w:ascii="Arial" w:eastAsia="MS Mincho" w:hAnsi="Arial"/>
          <w:b/>
          <w:noProof/>
          <w:sz w:val="24"/>
        </w:rPr>
        <w:t xml:space="preserve">China, </w:t>
      </w:r>
      <w:r w:rsidRPr="00B5119D">
        <w:rPr>
          <w:rFonts w:ascii="Arial" w:eastAsia="MS Mincho" w:hAnsi="Arial"/>
          <w:b/>
          <w:noProof/>
          <w:sz w:val="24"/>
        </w:rPr>
        <w:t>15</w:t>
      </w:r>
      <w:r w:rsidRPr="00B5119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5119D">
        <w:rPr>
          <w:rFonts w:ascii="Arial" w:eastAsia="MS Mincho" w:hAnsi="Arial"/>
          <w:b/>
          <w:noProof/>
          <w:sz w:val="24"/>
        </w:rPr>
        <w:t xml:space="preserve"> - 19</w:t>
      </w:r>
      <w:r w:rsidRPr="00B5119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5119D">
        <w:rPr>
          <w:rFonts w:ascii="Arial" w:eastAsia="MS Mincho" w:hAnsi="Arial"/>
          <w:b/>
          <w:noProof/>
          <w:sz w:val="24"/>
        </w:rPr>
        <w:t xml:space="preserve"> Apr, 2024</w:t>
      </w:r>
    </w:p>
    <w:p w14:paraId="5B88C1D3" w14:textId="77777777" w:rsidR="0019273B" w:rsidRPr="007F29A6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28809B7D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546" w:rsidRPr="00026546">
        <w:rPr>
          <w:rFonts w:ascii="Arial" w:hAnsi="Arial"/>
          <w:sz w:val="24"/>
          <w:lang w:val="en-US" w:eastAsia="zh-CN"/>
        </w:rPr>
        <w:t xml:space="preserve">Discussion on demodulation performance requirements for </w:t>
      </w:r>
      <w:r w:rsidR="00733560" w:rsidRPr="00733560">
        <w:rPr>
          <w:rFonts w:ascii="Arial" w:hAnsi="Arial"/>
          <w:sz w:val="24"/>
          <w:lang w:val="en-US" w:eastAsia="zh-CN"/>
        </w:rPr>
        <w:t>IoT NTN enhancement</w:t>
      </w:r>
    </w:p>
    <w:p w14:paraId="68D9CA19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062B0A0F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D1B08" w:rsidRPr="008D1B08">
        <w:rPr>
          <w:rFonts w:ascii="Arial" w:hAnsi="Arial"/>
          <w:sz w:val="24"/>
          <w:lang w:val="pt-BR"/>
        </w:rPr>
        <w:t>7.3.5</w:t>
      </w:r>
    </w:p>
    <w:p w14:paraId="3C2DA748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3E775A16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3C7CB2C" w14:textId="77777777" w:rsidR="008C4868" w:rsidRPr="004B565E" w:rsidRDefault="008C4868" w:rsidP="008C4868">
      <w:pPr>
        <w:rPr>
          <w:lang w:val="en-US" w:eastAsia="zh-CN"/>
        </w:rPr>
      </w:pPr>
      <w:r>
        <w:rPr>
          <w:lang w:eastAsia="zh-CN"/>
        </w:rPr>
        <w:t>During RAN4#1</w:t>
      </w:r>
      <w:r w:rsidR="00B5119D">
        <w:rPr>
          <w:lang w:eastAsia="zh-CN"/>
        </w:rPr>
        <w:t>10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_Ref155707840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F44ED"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8C4868">
        <w:rPr>
          <w:lang w:eastAsia="zh-CN"/>
        </w:rPr>
        <w:t xml:space="preserve">on </w:t>
      </w:r>
      <w:r>
        <w:rPr>
          <w:lang w:eastAsia="zh-CN"/>
        </w:rPr>
        <w:t>IoT</w:t>
      </w:r>
      <w:r w:rsidRPr="00096B06">
        <w:rPr>
          <w:lang w:eastAsia="zh-CN"/>
        </w:rPr>
        <w:t xml:space="preserve"> </w:t>
      </w:r>
      <w:r>
        <w:rPr>
          <w:lang w:eastAsia="zh-CN"/>
        </w:rPr>
        <w:t>NTN</w:t>
      </w:r>
      <w:r w:rsidRPr="00096B06">
        <w:rPr>
          <w:lang w:eastAsia="zh-CN"/>
        </w:rPr>
        <w:t xml:space="preserve"> </w:t>
      </w:r>
      <w:proofErr w:type="spellStart"/>
      <w:r w:rsidRPr="00096B06">
        <w:rPr>
          <w:lang w:eastAsia="zh-CN"/>
        </w:rPr>
        <w:t>Demod</w:t>
      </w:r>
      <w:proofErr w:type="spellEnd"/>
      <w:r w:rsidRPr="00096B06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IoT NTN </w:t>
      </w:r>
      <w:r w:rsidRPr="008C4868">
        <w:rPr>
          <w:lang w:val="en-US" w:eastAsia="zh-CN"/>
        </w:rPr>
        <w:t xml:space="preserve">enhancements </w:t>
      </w:r>
      <w:r w:rsidRPr="003F1ECB">
        <w:rPr>
          <w:lang w:val="en-US" w:eastAsia="zh-CN"/>
        </w:rPr>
        <w:t>demodulation performance</w:t>
      </w:r>
      <w:r w:rsidRPr="004B565E">
        <w:rPr>
          <w:lang w:val="en-US" w:eastAsia="zh-CN"/>
        </w:rPr>
        <w:t>.</w:t>
      </w:r>
    </w:p>
    <w:p w14:paraId="22CA0DE9" w14:textId="77777777"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3C845C97" w14:textId="77777777" w:rsidR="008C4868" w:rsidRDefault="008C4868" w:rsidP="008C4868">
      <w:pPr>
        <w:pStyle w:val="2"/>
        <w:rPr>
          <w:lang w:val="en-US" w:eastAsia="zh-CN"/>
        </w:rPr>
      </w:pPr>
      <w:r w:rsidRPr="008C4868">
        <w:rPr>
          <w:lang w:val="en-US" w:eastAsia="zh-CN"/>
        </w:rPr>
        <w:t>Whether to define PDSCH requirements with HARQ disabled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C4868" w:rsidRPr="00B5119D" w14:paraId="06AA51F2" w14:textId="77777777" w:rsidTr="008C4868">
        <w:tc>
          <w:tcPr>
            <w:tcW w:w="10456" w:type="dxa"/>
          </w:tcPr>
          <w:p w14:paraId="3CE0E87E" w14:textId="77777777" w:rsidR="00B5119D" w:rsidRPr="00B5119D" w:rsidRDefault="00B5119D" w:rsidP="00B5119D">
            <w:pPr>
              <w:spacing w:afterLines="50" w:after="156"/>
              <w:rPr>
                <w:rFonts w:eastAsia="PMingLiU"/>
                <w:b/>
                <w:bCs/>
                <w:i/>
                <w:color w:val="000000" w:themeColor="text1"/>
                <w:lang w:eastAsia="zh-TW"/>
              </w:rPr>
            </w:pPr>
            <w:r w:rsidRPr="00B5119D">
              <w:rPr>
                <w:rFonts w:eastAsia="PMingLiU" w:hint="eastAsia"/>
                <w:b/>
                <w:bCs/>
                <w:i/>
                <w:color w:val="000000" w:themeColor="text1"/>
                <w:lang w:eastAsia="zh-TW"/>
              </w:rPr>
              <w:t>A</w:t>
            </w:r>
            <w:r w:rsidRPr="00B5119D">
              <w:rPr>
                <w:rFonts w:eastAsia="PMingLiU"/>
                <w:b/>
                <w:bCs/>
                <w:i/>
                <w:color w:val="000000" w:themeColor="text1"/>
                <w:lang w:eastAsia="zh-TW"/>
              </w:rPr>
              <w:t>greement:</w:t>
            </w:r>
          </w:p>
          <w:p w14:paraId="1B44093C" w14:textId="77777777" w:rsidR="00B5119D" w:rsidRPr="00B5119D" w:rsidRDefault="00B5119D" w:rsidP="00B5119D">
            <w:pPr>
              <w:pStyle w:val="af5"/>
              <w:numPr>
                <w:ilvl w:val="0"/>
                <w:numId w:val="22"/>
              </w:numPr>
              <w:spacing w:afterLines="50" w:after="156"/>
              <w:ind w:firstLineChars="0"/>
              <w:rPr>
                <w:i/>
                <w:color w:val="000000" w:themeColor="text1"/>
                <w:lang w:eastAsia="zh-CN"/>
              </w:rPr>
            </w:pPr>
            <w:bookmarkStart w:id="0" w:name="OLE_LINK18"/>
            <w:r w:rsidRPr="00B5119D">
              <w:rPr>
                <w:rFonts w:eastAsia="PMingLiU"/>
                <w:i/>
                <w:color w:val="000000" w:themeColor="text1"/>
                <w:lang w:eastAsia="zh-TW"/>
              </w:rPr>
              <w:t xml:space="preserve">Not to </w:t>
            </w:r>
            <w:bookmarkStart w:id="1" w:name="OLE_LINK1"/>
            <w:r w:rsidRPr="00B5119D">
              <w:rPr>
                <w:rFonts w:eastAsia="PMingLiU"/>
                <w:i/>
                <w:color w:val="000000" w:themeColor="text1"/>
                <w:lang w:eastAsia="zh-TW"/>
              </w:rPr>
              <w:t>introduce PDSCH requirements with HARQ feedback disabled for Cat-M</w:t>
            </w:r>
            <w:bookmarkEnd w:id="1"/>
            <w:r w:rsidRPr="00B5119D">
              <w:rPr>
                <w:rFonts w:eastAsia="PMingLiU"/>
                <w:i/>
                <w:color w:val="000000" w:themeColor="text1"/>
                <w:lang w:eastAsia="zh-TW"/>
              </w:rPr>
              <w:t>.</w:t>
            </w:r>
          </w:p>
          <w:bookmarkEnd w:id="0"/>
          <w:p w14:paraId="1C230603" w14:textId="77777777" w:rsidR="008C4868" w:rsidRPr="00B5119D" w:rsidRDefault="00B5119D" w:rsidP="00B5119D">
            <w:pPr>
              <w:pStyle w:val="af5"/>
              <w:numPr>
                <w:ilvl w:val="0"/>
                <w:numId w:val="22"/>
              </w:numPr>
              <w:spacing w:afterLines="50" w:after="156"/>
              <w:ind w:firstLineChars="0"/>
              <w:rPr>
                <w:i/>
                <w:color w:val="000000" w:themeColor="text1"/>
                <w:lang w:eastAsia="zh-CN"/>
              </w:rPr>
            </w:pPr>
            <w:r w:rsidRPr="00B5119D">
              <w:rPr>
                <w:rFonts w:eastAsia="PMingLiU"/>
                <w:i/>
                <w:color w:val="000000" w:themeColor="text1"/>
                <w:lang w:eastAsia="zh-TW"/>
              </w:rPr>
              <w:t>FFS whether to define NPDSCH requirements with HARQ feedback disabled for NB-IoT. If it cannot be agreed in RAN4 April meeting (RAN4#110bis), RAN4 will not introduce NPDSCH requirements with HARQ feedback disabled for NB-IoT.</w:t>
            </w:r>
          </w:p>
        </w:tc>
      </w:tr>
    </w:tbl>
    <w:p w14:paraId="4F1674E0" w14:textId="77777777" w:rsidR="008C4868" w:rsidRPr="008C4868" w:rsidRDefault="008C4868" w:rsidP="008C4868">
      <w:pPr>
        <w:rPr>
          <w:lang w:val="en-US" w:eastAsia="zh-CN"/>
        </w:rPr>
      </w:pPr>
    </w:p>
    <w:p w14:paraId="2B8E858D" w14:textId="77777777" w:rsidR="00711011" w:rsidRPr="00711011" w:rsidRDefault="00711011" w:rsidP="00CE43F5">
      <w:r>
        <w:rPr>
          <w:lang w:val="en-US" w:eastAsia="zh-CN"/>
        </w:rPr>
        <w:t xml:space="preserve">In Rel-18, the IoT </w:t>
      </w:r>
      <w:r w:rsidRPr="00711011">
        <w:rPr>
          <w:lang w:val="en-US" w:eastAsia="zh-CN"/>
        </w:rPr>
        <w:t xml:space="preserve">NTN </w:t>
      </w:r>
      <w:r>
        <w:rPr>
          <w:lang w:val="en-US" w:eastAsia="zh-CN"/>
        </w:rPr>
        <w:t xml:space="preserve">is </w:t>
      </w:r>
      <w:r w:rsidRPr="00711011">
        <w:rPr>
          <w:lang w:val="en-US" w:eastAsia="zh-CN"/>
        </w:rPr>
        <w:t>enhanc</w:t>
      </w:r>
      <w:r>
        <w:rPr>
          <w:lang w:val="en-US" w:eastAsia="zh-CN"/>
        </w:rPr>
        <w:t xml:space="preserve">ed to support </w:t>
      </w:r>
      <w:r w:rsidRPr="00711011">
        <w:rPr>
          <w:lang w:val="en-US" w:eastAsia="zh-CN"/>
        </w:rPr>
        <w:t>disabl</w:t>
      </w:r>
      <w:r>
        <w:rPr>
          <w:lang w:val="en-US" w:eastAsia="zh-CN"/>
        </w:rPr>
        <w:t>ing</w:t>
      </w:r>
      <w:r w:rsidRPr="00711011">
        <w:rPr>
          <w:lang w:val="en-US" w:eastAsia="zh-CN"/>
        </w:rPr>
        <w:t xml:space="preserve"> </w:t>
      </w:r>
      <w:r w:rsidR="00D12455">
        <w:rPr>
          <w:lang w:val="en-US" w:eastAsia="zh-CN"/>
        </w:rPr>
        <w:t xml:space="preserve">of </w:t>
      </w:r>
      <w:r w:rsidRPr="00711011">
        <w:rPr>
          <w:lang w:val="en-US" w:eastAsia="zh-CN"/>
        </w:rPr>
        <w:t>HARQ feedback</w:t>
      </w:r>
      <w:r w:rsidR="00D12455">
        <w:rPr>
          <w:lang w:val="en-US" w:eastAsia="zh-CN"/>
        </w:rPr>
        <w:t xml:space="preserve"> to </w:t>
      </w:r>
      <w:r w:rsidR="00D12455" w:rsidRPr="00D12455">
        <w:rPr>
          <w:lang w:val="en-US" w:eastAsia="zh-CN"/>
        </w:rPr>
        <w:t>mitigate impact of HARQ stalling on UE data rates</w:t>
      </w:r>
      <w:r>
        <w:t xml:space="preserve">. </w:t>
      </w:r>
      <w:r w:rsidR="00D12455">
        <w:t>However, f</w:t>
      </w:r>
      <w:r>
        <w:t xml:space="preserve">rom our understanding, this feature has no impact on </w:t>
      </w:r>
      <w:r w:rsidR="00D12455">
        <w:t>demodulation since only HARQ feedback is different comparing to the legacy procedure</w:t>
      </w:r>
      <w:r>
        <w:t xml:space="preserve">. </w:t>
      </w:r>
      <w:r w:rsidR="00D12455">
        <w:t>The existing Rel-17 IoT NTN demodulation performance requirements can already verify IoT UE baseband processing under NTN scenario. To reduce the test effort,</w:t>
      </w:r>
      <w:r>
        <w:t xml:space="preserve"> we propose to </w:t>
      </w:r>
      <w:r w:rsidRPr="00711011">
        <w:t>not define any demodulation performance requirements for IoT NTN enhancements.</w:t>
      </w:r>
    </w:p>
    <w:p w14:paraId="15A63357" w14:textId="77777777" w:rsidR="00711011" w:rsidRDefault="00711011" w:rsidP="00711011">
      <w:pPr>
        <w:pStyle w:val="Proposal"/>
      </w:pPr>
      <w:r>
        <w:rPr>
          <w:rFonts w:hint="eastAsia"/>
        </w:rPr>
        <w:t>D</w:t>
      </w:r>
      <w:r>
        <w:t xml:space="preserve">o not define any </w:t>
      </w:r>
      <w:r w:rsidRPr="00711011">
        <w:t>demodulation performance requirements for IoT NTN enhancements.</w:t>
      </w:r>
    </w:p>
    <w:p w14:paraId="240C3E2A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04B99585" w14:textId="77777777"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20CB9" w:rsidRPr="00E20CB9">
        <w:rPr>
          <w:lang w:val="en-US" w:eastAsia="zh-CN"/>
        </w:rPr>
        <w:t xml:space="preserve">demodulation performance requirements for </w:t>
      </w:r>
      <w:r w:rsidR="00711011">
        <w:rPr>
          <w:lang w:val="en-US" w:eastAsia="zh-CN"/>
        </w:rPr>
        <w:t>I</w:t>
      </w:r>
      <w:r w:rsidR="00711011" w:rsidRPr="00711011">
        <w:rPr>
          <w:lang w:val="en-US" w:eastAsia="zh-CN"/>
        </w:rPr>
        <w:t>oT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5EA9D500" w14:textId="77777777" w:rsidR="00711011" w:rsidRDefault="00711011" w:rsidP="00711011">
      <w:pPr>
        <w:pStyle w:val="Proposal"/>
        <w:numPr>
          <w:ilvl w:val="0"/>
          <w:numId w:val="20"/>
        </w:numPr>
      </w:pPr>
      <w:r>
        <w:rPr>
          <w:rFonts w:hint="eastAsia"/>
        </w:rPr>
        <w:t>D</w:t>
      </w:r>
      <w:r>
        <w:t xml:space="preserve">o not define any </w:t>
      </w:r>
      <w:r w:rsidRPr="00711011">
        <w:t>demodulation performance requirements for IoT NTN enhancements.</w:t>
      </w:r>
    </w:p>
    <w:p w14:paraId="345D37FE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7739E0B0" w14:textId="77777777" w:rsidR="0019273B" w:rsidRPr="00FC7CBF" w:rsidRDefault="00CB3A95" w:rsidP="00FC7CBF">
      <w:pPr>
        <w:pStyle w:val="Reference"/>
        <w:ind w:left="400" w:hanging="400"/>
        <w:rPr>
          <w:lang w:val="en-US" w:eastAsia="zh-CN"/>
        </w:rPr>
      </w:pPr>
      <w:bookmarkStart w:id="2" w:name="_Ref92469097"/>
      <w:bookmarkStart w:id="3" w:name="_Ref155707840"/>
      <w:r>
        <w:rPr>
          <w:lang w:val="en-US" w:eastAsia="zh-CN"/>
        </w:rPr>
        <w:t>R</w:t>
      </w:r>
      <w:bookmarkEnd w:id="2"/>
      <w:r w:rsidR="008C4868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B5119D" w:rsidRPr="00B5119D">
        <w:rPr>
          <w:lang w:val="en-US" w:eastAsia="zh-CN"/>
        </w:rPr>
        <w:t>2402874</w:t>
      </w:r>
      <w:r w:rsidR="00412532" w:rsidRPr="00412532">
        <w:rPr>
          <w:lang w:val="en-US" w:eastAsia="zh-CN"/>
        </w:rPr>
        <w:t xml:space="preserve">, </w:t>
      </w:r>
      <w:r w:rsidR="008C4868" w:rsidRPr="008C4868">
        <w:rPr>
          <w:lang w:val="en-US" w:eastAsia="zh-CN"/>
        </w:rPr>
        <w:t xml:space="preserve">WF on </w:t>
      </w:r>
      <w:r w:rsidR="00B5119D" w:rsidRPr="00B5119D">
        <w:rPr>
          <w:lang w:val="en-US" w:eastAsia="zh-CN"/>
        </w:rPr>
        <w:t xml:space="preserve">[110][329] </w:t>
      </w:r>
      <w:proofErr w:type="spellStart"/>
      <w:r w:rsidR="00B5119D" w:rsidRPr="00B5119D">
        <w:rPr>
          <w:lang w:val="en-US" w:eastAsia="zh-CN"/>
        </w:rPr>
        <w:t>IoT_NTN_Demod</w:t>
      </w:r>
      <w:proofErr w:type="spellEnd"/>
      <w:r w:rsidR="00412532" w:rsidRPr="00412532">
        <w:rPr>
          <w:lang w:val="en-US" w:eastAsia="zh-CN"/>
        </w:rPr>
        <w:t>, RAN</w:t>
      </w:r>
      <w:r w:rsidR="008C4868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B5119D">
        <w:rPr>
          <w:lang w:val="en-US" w:eastAsia="zh-CN"/>
        </w:rPr>
        <w:t>10</w:t>
      </w:r>
      <w:r w:rsidR="00412532" w:rsidRPr="00412532">
        <w:rPr>
          <w:lang w:val="en-US" w:eastAsia="zh-CN"/>
        </w:rPr>
        <w:t xml:space="preserve">, </w:t>
      </w:r>
      <w:r w:rsidR="001A2405" w:rsidRPr="001A2405">
        <w:rPr>
          <w:lang w:val="en-US" w:eastAsia="zh-CN"/>
        </w:rPr>
        <w:t>MediaTek</w:t>
      </w:r>
      <w:bookmarkEnd w:id="3"/>
    </w:p>
    <w:sectPr w:rsidR="0019273B" w:rsidRPr="00FC7CB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75F01" w14:textId="77777777" w:rsidR="00F04388" w:rsidRDefault="00F04388">
      <w:pPr>
        <w:spacing w:after="0"/>
      </w:pPr>
      <w:r>
        <w:separator/>
      </w:r>
    </w:p>
  </w:endnote>
  <w:endnote w:type="continuationSeparator" w:id="0">
    <w:p w14:paraId="629B3278" w14:textId="77777777" w:rsidR="00F04388" w:rsidRDefault="00F04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3826E" w14:textId="77777777" w:rsidR="00F04388" w:rsidRDefault="00F04388">
      <w:pPr>
        <w:spacing w:after="0"/>
      </w:pPr>
      <w:r>
        <w:separator/>
      </w:r>
    </w:p>
  </w:footnote>
  <w:footnote w:type="continuationSeparator" w:id="0">
    <w:p w14:paraId="24FB52CD" w14:textId="77777777" w:rsidR="00F04388" w:rsidRDefault="00F043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C70D63"/>
    <w:multiLevelType w:val="hybridMultilevel"/>
    <w:tmpl w:val="20826CA0"/>
    <w:lvl w:ilvl="0" w:tplc="B0A0984E">
      <w:start w:val="2"/>
      <w:numFmt w:val="bullet"/>
      <w:lvlText w:val=""/>
      <w:lvlJc w:val="left"/>
      <w:pPr>
        <w:ind w:left="900" w:hanging="48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6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3098A3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090011">
      <w:start w:val="1"/>
      <w:numFmt w:val="decimal"/>
      <w:lvlText w:val="%4)"/>
      <w:lvlJc w:val="left"/>
      <w:pPr>
        <w:ind w:left="3096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4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A49"/>
    <w:rsid w:val="00023E26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14C6"/>
    <w:rsid w:val="00084253"/>
    <w:rsid w:val="000845DE"/>
    <w:rsid w:val="00085BEB"/>
    <w:rsid w:val="00086031"/>
    <w:rsid w:val="00086A1D"/>
    <w:rsid w:val="000915E7"/>
    <w:rsid w:val="0009621F"/>
    <w:rsid w:val="00096B84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51C2"/>
    <w:rsid w:val="00196586"/>
    <w:rsid w:val="00196D54"/>
    <w:rsid w:val="001A1FB2"/>
    <w:rsid w:val="001A2405"/>
    <w:rsid w:val="001B1E9A"/>
    <w:rsid w:val="001B38C0"/>
    <w:rsid w:val="001B4B37"/>
    <w:rsid w:val="001B7488"/>
    <w:rsid w:val="001C0A2D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853B4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654F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5334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4ED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2615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E7F"/>
    <w:rsid w:val="00710F64"/>
    <w:rsid w:val="00711011"/>
    <w:rsid w:val="00714D85"/>
    <w:rsid w:val="00716D1B"/>
    <w:rsid w:val="0072378A"/>
    <w:rsid w:val="00723859"/>
    <w:rsid w:val="00724F2D"/>
    <w:rsid w:val="00733272"/>
    <w:rsid w:val="00733560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6E59"/>
    <w:rsid w:val="007E7702"/>
    <w:rsid w:val="007E7815"/>
    <w:rsid w:val="007F0770"/>
    <w:rsid w:val="007F29A6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4868"/>
    <w:rsid w:val="008C70FA"/>
    <w:rsid w:val="008D1B08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6F4F"/>
    <w:rsid w:val="00930C70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D7E94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3A"/>
    <w:rsid w:val="00A3536B"/>
    <w:rsid w:val="00A433A8"/>
    <w:rsid w:val="00A4708B"/>
    <w:rsid w:val="00A569EF"/>
    <w:rsid w:val="00A62D36"/>
    <w:rsid w:val="00A64ABC"/>
    <w:rsid w:val="00A6690E"/>
    <w:rsid w:val="00A70F98"/>
    <w:rsid w:val="00A72A83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C01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119D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12455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499D"/>
    <w:rsid w:val="00D558C8"/>
    <w:rsid w:val="00D66423"/>
    <w:rsid w:val="00D764F8"/>
    <w:rsid w:val="00D76BB7"/>
    <w:rsid w:val="00D76DCF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0CE5"/>
    <w:rsid w:val="00E1163F"/>
    <w:rsid w:val="00E14775"/>
    <w:rsid w:val="00E20CB9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1A6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4388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169B"/>
    <w:rsid w:val="00FA7696"/>
    <w:rsid w:val="00FB172E"/>
    <w:rsid w:val="00FB3DAD"/>
    <w:rsid w:val="00FB5658"/>
    <w:rsid w:val="00FC34C6"/>
    <w:rsid w:val="00FC7CBF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9F5B2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0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505FDE-EB63-489D-8FB9-DDC1F6417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6242</TotalTime>
  <Pages>1</Pages>
  <Words>263</Words>
  <Characters>1502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R4-2405129 Discussion on demodulation performance requirements for IoT NTN enhancement</dc:title>
  <dc:creator>Huawei</dc:creator>
  <cp:lastModifiedBy>Huawei</cp:lastModifiedBy>
  <cp:revision>68</cp:revision>
  <dcterms:created xsi:type="dcterms:W3CDTF">2022-12-12T07:43:00Z</dcterms:created>
  <dcterms:modified xsi:type="dcterms:W3CDTF">2024-04-08T12:34:00Z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(3)mAtZL8C2cXtKKoIVR+2EDgSNh/Xe8t/5MjCu3Nm0Xvu2cGi9v2/kK4cGFRYEdDfPb4T1F2vx
S5PYeHvyvFJXFDvzPxRob7EkWSbTu2hZo1epbrUufL14QnsJhYueVqg/P9rp6Mq7Arlnd4DB
LygF3HDXZg6Im+dijKI2uS1l47J4UVZwUweiq5msyaJpDcm1iw0ngxroJ8qS4+pSclgVICCy
zIe5T8hnlriatVecmK</vt:lpwstr>
  </property>
  <property fmtid="{D5CDD505-2E9C-101B-9397-08002B2CF9AE}" pid="3" name="_2015_ms_pID_7253431">
    <vt:lpwstr>2GDHWBVEsqJBJHRrhHuxq/AnHSSWztZbAgtb9SkJifYvgZLwVnyOx0
e9oRvRa351sBv6dnHGMcrH/C/809g6/oo95N4iPP0RZop7KVvQRK3aaebg2ApkpDHEB9Avpa
TjZqKHK1Py7bXyu0E64HUlz0n59TTBzZ4cE+Wa82kU+QzignUh15z4VSCclfIacA9ZQmFq55
gHZVU/D6pFsmIJcH3fil13XWlCtLdFAaEqTA</vt:lpwstr>
  </property>
  <property fmtid="{D5CDD505-2E9C-101B-9397-08002B2CF9AE}" pid="4" name="_2015_ms_pID_7253432">
    <vt:lpwstr>FvkEimUaYaodH+r8EhiQUfU=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R4-2405129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